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91A" w:rsidRPr="005E491A" w:rsidRDefault="005E491A" w:rsidP="005E491A">
      <w:pPr>
        <w:pStyle w:val="afa"/>
        <w:rPr>
          <w:rFonts w:cs="Calibri"/>
          <w:b/>
          <w:sz w:val="28"/>
          <w:szCs w:val="28"/>
          <w:lang w:val="en-US"/>
        </w:rPr>
      </w:pPr>
      <w:r w:rsidRPr="005E491A">
        <w:rPr>
          <w:rFonts w:cs="Calibri"/>
          <w:b/>
          <w:sz w:val="28"/>
          <w:szCs w:val="28"/>
          <w:lang w:val="en-US"/>
        </w:rPr>
        <w:t>3GPP TSG-RAN WG3 #11</w:t>
      </w:r>
      <w:r w:rsidRPr="005E491A">
        <w:rPr>
          <w:rFonts w:cs="Calibri" w:hint="eastAsia"/>
          <w:b/>
          <w:sz w:val="28"/>
          <w:szCs w:val="28"/>
          <w:lang w:val="en-US"/>
        </w:rPr>
        <w:t>9</w:t>
      </w:r>
      <w:r w:rsidRPr="005E491A">
        <w:rPr>
          <w:rFonts w:cs="Calibri"/>
          <w:b/>
          <w:sz w:val="28"/>
          <w:szCs w:val="28"/>
          <w:lang w:val="en-US"/>
        </w:rPr>
        <w:t>bis-e</w:t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bookmarkStart w:id="0" w:name="_GoBack"/>
      <w:bookmarkEnd w:id="0"/>
      <w:r w:rsidRPr="005E491A">
        <w:rPr>
          <w:rFonts w:cs="Calibri"/>
          <w:b/>
          <w:sz w:val="28"/>
          <w:szCs w:val="28"/>
          <w:lang w:val="en-US"/>
        </w:rPr>
        <w:t>R3-</w:t>
      </w:r>
      <w:r w:rsidR="00D56A3E" w:rsidRPr="005E491A">
        <w:rPr>
          <w:rFonts w:cs="Calibri"/>
          <w:b/>
          <w:sz w:val="28"/>
          <w:szCs w:val="28"/>
          <w:lang w:val="en-US"/>
        </w:rPr>
        <w:t>2</w:t>
      </w:r>
      <w:r w:rsidR="00D56A3E" w:rsidRPr="005E491A">
        <w:rPr>
          <w:rFonts w:cs="Calibri" w:hint="eastAsia"/>
          <w:b/>
          <w:sz w:val="28"/>
          <w:szCs w:val="28"/>
          <w:lang w:val="en-US"/>
        </w:rPr>
        <w:t>3</w:t>
      </w:r>
      <w:r w:rsidR="00D56A3E">
        <w:rPr>
          <w:rFonts w:cs="Calibri"/>
          <w:b/>
          <w:sz w:val="28"/>
          <w:szCs w:val="28"/>
          <w:lang w:val="en-US"/>
        </w:rPr>
        <w:t>1582</w:t>
      </w:r>
    </w:p>
    <w:p w:rsidR="005E491A" w:rsidRPr="005E491A" w:rsidRDefault="005E491A" w:rsidP="005E491A">
      <w:pPr>
        <w:jc w:val="both"/>
        <w:rPr>
          <w:rFonts w:ascii="Calibri" w:eastAsia="Calibri" w:hAnsi="Calibri" w:cs="Calibri"/>
          <w:b/>
          <w:sz w:val="28"/>
          <w:szCs w:val="28"/>
        </w:rPr>
      </w:pPr>
      <w:r w:rsidRPr="005E491A">
        <w:rPr>
          <w:rFonts w:ascii="Calibri" w:eastAsia="Calibri" w:hAnsi="Calibri" w:cs="Calibri"/>
          <w:b/>
          <w:sz w:val="28"/>
          <w:szCs w:val="28"/>
        </w:rPr>
        <w:t>17</w:t>
      </w:r>
      <w:r w:rsidRPr="005E491A">
        <w:rPr>
          <w:rFonts w:ascii="Calibri" w:eastAsia="Calibri" w:hAnsi="Calibri" w:cs="Calibri"/>
          <w:b/>
          <w:sz w:val="28"/>
          <w:szCs w:val="28"/>
          <w:vertAlign w:val="superscript"/>
        </w:rPr>
        <w:t>th</w:t>
      </w:r>
      <w:r w:rsidRPr="005E491A">
        <w:rPr>
          <w:rFonts w:ascii="Calibri" w:eastAsia="Calibri" w:hAnsi="Calibri" w:cs="Calibri"/>
          <w:b/>
          <w:sz w:val="28"/>
          <w:szCs w:val="28"/>
        </w:rPr>
        <w:t xml:space="preserve"> – 26</w:t>
      </w:r>
      <w:r w:rsidRPr="005E491A">
        <w:rPr>
          <w:rFonts w:ascii="Calibri" w:eastAsia="Calibri" w:hAnsi="Calibri" w:cs="Calibri"/>
          <w:b/>
          <w:sz w:val="28"/>
          <w:szCs w:val="28"/>
          <w:vertAlign w:val="superscript"/>
        </w:rPr>
        <w:t>th</w:t>
      </w:r>
      <w:r w:rsidRPr="005E491A">
        <w:rPr>
          <w:rFonts w:ascii="Calibri" w:eastAsia="Calibri" w:hAnsi="Calibri" w:cs="Calibri"/>
          <w:b/>
          <w:sz w:val="28"/>
          <w:szCs w:val="28"/>
        </w:rPr>
        <w:t xml:space="preserve"> April 2023</w:t>
      </w:r>
    </w:p>
    <w:p w:rsidR="00B770B3" w:rsidRPr="008102E4" w:rsidRDefault="00B770B3">
      <w:pPr>
        <w:pStyle w:val="a9"/>
        <w:rPr>
          <w:lang w:val="en-US" w:eastAsia="zh-CN"/>
        </w:rPr>
      </w:pPr>
    </w:p>
    <w:p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2428C">
        <w:rPr>
          <w:rFonts w:cs="Arial"/>
          <w:b/>
          <w:bCs/>
          <w:sz w:val="24"/>
          <w:szCs w:val="24"/>
          <w:lang w:val="en-US"/>
        </w:rPr>
        <w:t>20.2</w:t>
      </w:r>
    </w:p>
    <w:p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83C04">
        <w:rPr>
          <w:rFonts w:cs="Arial"/>
          <w:b/>
          <w:bCs/>
          <w:color w:val="000000"/>
          <w:sz w:val="24"/>
          <w:szCs w:val="24"/>
        </w:rPr>
        <w:t>Discussion on MT-SDT Procedure</w:t>
      </w:r>
    </w:p>
    <w:p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867D79" w:rsidRDefault="00867D79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 xml:space="preserve">n RAN3#119 meeting, the following agreements </w:t>
      </w:r>
      <w:r w:rsidR="002D5C00">
        <w:rPr>
          <w:rFonts w:ascii="Calibri" w:hAnsi="Calibri" w:cs="Calibri"/>
          <w:lang w:eastAsia="zh-CN"/>
        </w:rPr>
        <w:t xml:space="preserve">and open issues </w:t>
      </w:r>
      <w:r>
        <w:rPr>
          <w:rFonts w:ascii="Calibri" w:hAnsi="Calibri" w:cs="Calibri"/>
          <w:lang w:eastAsia="zh-CN"/>
        </w:rPr>
        <w:t xml:space="preserve">on </w:t>
      </w:r>
      <w:r w:rsidR="00822BD5">
        <w:rPr>
          <w:rFonts w:ascii="Calibri" w:hAnsi="Calibri" w:cs="Calibri"/>
          <w:lang w:eastAsia="zh-CN"/>
        </w:rPr>
        <w:t>MT-SDT procedure</w:t>
      </w:r>
      <w:r w:rsidR="002D5C00">
        <w:rPr>
          <w:rFonts w:ascii="Calibri" w:hAnsi="Calibri" w:cs="Calibri"/>
          <w:lang w:eastAsia="zh-CN"/>
        </w:rPr>
        <w:t xml:space="preserve"> were listed below</w:t>
      </w:r>
      <w:r>
        <w:rPr>
          <w:rFonts w:ascii="Calibri" w:hAnsi="Calibri" w:cs="Calibri"/>
          <w:lang w:eastAsia="zh-CN"/>
        </w:rPr>
        <w:t>:</w:t>
      </w:r>
    </w:p>
    <w:p w:rsidR="00A22E11" w:rsidRPr="00A35E18" w:rsidRDefault="00A22E11" w:rsidP="00A22E1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A35E18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MT-SDT can be triggered by DL SDT user data and/or DL SDT signalling.</w:t>
      </w:r>
    </w:p>
    <w:p w:rsidR="00A22E11" w:rsidRPr="00A35E18" w:rsidRDefault="00A22E11" w:rsidP="00A22E1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A35E18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When receiving DL SDT data, the anchor gNB may send MT-SDT information IE to the neighbour gNBs within the RNA, via XnAP RAN paging message. </w:t>
      </w:r>
    </w:p>
    <w:p w:rsidR="00A22E11" w:rsidRPr="00A35E18" w:rsidRDefault="00A22E11" w:rsidP="00A22E11">
      <w:pPr>
        <w:rPr>
          <w:rFonts w:ascii="Calibri" w:eastAsia="MS Mincho" w:hAnsi="Calibri" w:cs="Calibri"/>
          <w:i/>
          <w:color w:val="FF0000"/>
          <w:sz w:val="16"/>
          <w:szCs w:val="16"/>
        </w:rPr>
      </w:pPr>
      <w:r w:rsidRPr="00A35E18">
        <w:rPr>
          <w:rFonts w:ascii="Calibri" w:eastAsia="MS Mincho" w:hAnsi="Calibri" w:cs="Calibri"/>
          <w:i/>
          <w:color w:val="FF0000"/>
          <w:sz w:val="16"/>
          <w:szCs w:val="16"/>
        </w:rPr>
        <w:t>The encoding and the name of MT-SDT information IE is FFS.</w:t>
      </w:r>
    </w:p>
    <w:p w:rsidR="00A22E11" w:rsidRPr="00A35E18" w:rsidRDefault="00A22E11" w:rsidP="00A22E1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A35E18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The gNB that receives MT-SDT information within the RNA takes into account this information received in the XnAP RAN PAGING message from the anchor gNB to decide whether to trigger MT-SDT Uu paging. </w:t>
      </w:r>
    </w:p>
    <w:p w:rsidR="00A22E11" w:rsidRPr="00A35E18" w:rsidRDefault="00A22E11" w:rsidP="00A22E1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A35E18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Upon reception of MT-SDT information via XnAP RAN paging message from the anchor gNB-CU, the gNB-CU may send F1 MT-SDT information to the gNB-DU via F1AP Paging message. </w:t>
      </w:r>
    </w:p>
    <w:p w:rsidR="008E23BD" w:rsidRPr="002B2396" w:rsidRDefault="008E23BD" w:rsidP="008E23BD">
      <w:pPr>
        <w:pStyle w:val="27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2B2396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FFS: whether and how XnAP RTRV UE CTXT REQ message (that carries MT-SDT resume indication)</w:t>
      </w:r>
    </w:p>
    <w:p w:rsidR="00A22E11" w:rsidRPr="008E23BD" w:rsidRDefault="008E23BD">
      <w:pPr>
        <w:spacing w:line="360" w:lineRule="auto"/>
        <w:jc w:val="both"/>
        <w:rPr>
          <w:rFonts w:ascii="Calibri" w:hAnsi="Calibri" w:cs="Calibri"/>
          <w:lang w:val="en-US" w:eastAsia="zh-CN"/>
        </w:rPr>
      </w:pPr>
      <w:r w:rsidRPr="002B2396">
        <w:rPr>
          <w:rFonts w:ascii="Calibri" w:eastAsia="MS Mincho" w:hAnsi="Calibri" w:cs="Calibri"/>
          <w:i/>
          <w:color w:val="FF0000"/>
          <w:sz w:val="16"/>
          <w:szCs w:val="16"/>
        </w:rPr>
        <w:t>FFS: MT-SDT assistance information sent from the anchor in the XnAP: RAN paging message and other alignment with RAN2 progress.</w:t>
      </w:r>
    </w:p>
    <w:p w:rsidR="00B770B3" w:rsidRPr="00DA25C9" w:rsidRDefault="00DA25C9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t</w:t>
      </w:r>
      <w:r w:rsidR="00A356BC" w:rsidRPr="00DA25C9">
        <w:rPr>
          <w:rFonts w:ascii="Calibri" w:hAnsi="Calibri" w:cs="Calibri"/>
          <w:lang w:eastAsia="zh-CN"/>
        </w:rPr>
        <w:t>his paper</w:t>
      </w:r>
      <w:r>
        <w:rPr>
          <w:rFonts w:ascii="Calibri" w:hAnsi="Calibri" w:cs="Calibri"/>
          <w:lang w:eastAsia="zh-CN"/>
        </w:rPr>
        <w:t xml:space="preserve">, we will further </w:t>
      </w:r>
      <w:r w:rsidR="00FB5F68">
        <w:rPr>
          <w:rFonts w:ascii="Calibri" w:hAnsi="Calibri" w:cs="Calibri"/>
          <w:lang w:eastAsia="zh-CN"/>
        </w:rPr>
        <w:t>discuss the overall MT-SDT procedure</w:t>
      </w:r>
      <w:r w:rsidR="00DF3447" w:rsidRPr="00DA25C9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and provide our views</w:t>
      </w:r>
      <w:r w:rsidR="00FB5F68">
        <w:rPr>
          <w:rFonts w:ascii="Calibri" w:hAnsi="Calibri" w:cs="Calibri"/>
          <w:lang w:eastAsia="zh-CN"/>
        </w:rPr>
        <w:t xml:space="preserve"> on Xn impact</w:t>
      </w:r>
      <w:r w:rsidR="00A356BC" w:rsidRPr="00DA25C9">
        <w:rPr>
          <w:rFonts w:ascii="Calibri" w:hAnsi="Calibri" w:cs="Calibri"/>
          <w:lang w:eastAsia="zh-CN"/>
        </w:rPr>
        <w:t>.</w:t>
      </w:r>
      <w:r w:rsidR="00A356BC">
        <w:rPr>
          <w:rFonts w:ascii="Calibri" w:hAnsi="Calibri" w:cs="Calibri"/>
          <w:lang w:eastAsia="zh-CN"/>
        </w:rPr>
        <w:t xml:space="preserve"> </w:t>
      </w:r>
    </w:p>
    <w:p w:rsidR="00FB6E00" w:rsidRPr="00CA4DF5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E2C6D" w:rsidRPr="009468C8" w:rsidRDefault="00600529" w:rsidP="00CE2C6D">
      <w:pPr>
        <w:pStyle w:val="af9"/>
        <w:numPr>
          <w:ilvl w:val="0"/>
          <w:numId w:val="14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Detail of </w:t>
      </w:r>
      <w:r w:rsidR="009468C8">
        <w:rPr>
          <w:rFonts w:ascii="Calibri" w:hAnsi="Calibri" w:cs="Calibri"/>
          <w:b/>
          <w:lang w:eastAsia="zh-CN"/>
        </w:rPr>
        <w:t xml:space="preserve">the </w:t>
      </w:r>
      <w:r>
        <w:rPr>
          <w:rFonts w:ascii="Calibri" w:hAnsi="Calibri" w:cs="Calibri"/>
          <w:b/>
          <w:lang w:eastAsia="zh-CN"/>
        </w:rPr>
        <w:t xml:space="preserve">MT-SDT information </w:t>
      </w:r>
    </w:p>
    <w:p w:rsidR="00600529" w:rsidRDefault="00E03622" w:rsidP="0083033F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Once</w:t>
      </w:r>
      <w:r w:rsidR="00600529" w:rsidRPr="00AC3EB8">
        <w:rPr>
          <w:rFonts w:ascii="Calibri" w:hAnsi="Calibri" w:cs="Calibri"/>
          <w:lang w:eastAsia="zh-CN"/>
        </w:rPr>
        <w:t xml:space="preserve"> DL data packets for MT-SDT DRBs or NAS signalling arrive</w:t>
      </w:r>
      <w:r w:rsidR="00236BA0">
        <w:rPr>
          <w:rFonts w:ascii="Calibri" w:hAnsi="Calibri" w:cs="Calibri"/>
          <w:lang w:eastAsia="zh-CN"/>
        </w:rPr>
        <w:t>d</w:t>
      </w:r>
      <w:r w:rsidR="00600529" w:rsidRPr="00AC3EB8">
        <w:rPr>
          <w:rFonts w:ascii="Calibri" w:hAnsi="Calibri" w:cs="Calibri"/>
          <w:lang w:eastAsia="zh-CN"/>
        </w:rPr>
        <w:t xml:space="preserve"> at anchor gNB</w:t>
      </w:r>
      <w:r w:rsidR="005D5072">
        <w:rPr>
          <w:rFonts w:ascii="Calibri" w:hAnsi="Calibri" w:cs="Calibri"/>
          <w:lang w:eastAsia="zh-CN"/>
        </w:rPr>
        <w:t xml:space="preserve">, </w:t>
      </w:r>
      <w:r w:rsidR="00AE18B2">
        <w:rPr>
          <w:rFonts w:ascii="Calibri" w:hAnsi="Calibri" w:cs="Calibri"/>
          <w:lang w:eastAsia="zh-CN"/>
        </w:rPr>
        <w:t>the MT-SDT information shall be contained in</w:t>
      </w:r>
      <w:r w:rsidR="002A5653">
        <w:rPr>
          <w:rFonts w:ascii="Calibri" w:hAnsi="Calibri" w:cs="Calibri"/>
          <w:lang w:eastAsia="zh-CN"/>
        </w:rPr>
        <w:t xml:space="preserve"> RAN paging message</w:t>
      </w:r>
      <w:r w:rsidR="00AE18B2">
        <w:rPr>
          <w:rFonts w:ascii="Calibri" w:hAnsi="Calibri" w:cs="Calibri"/>
          <w:lang w:eastAsia="zh-CN"/>
        </w:rPr>
        <w:t xml:space="preserve"> was agreed</w:t>
      </w:r>
      <w:r w:rsidR="005E334C">
        <w:rPr>
          <w:rFonts w:ascii="Calibri" w:hAnsi="Calibri" w:cs="Calibri"/>
          <w:lang w:eastAsia="zh-CN"/>
        </w:rPr>
        <w:t xml:space="preserve">. </w:t>
      </w:r>
      <w:r w:rsidR="00B96DAB">
        <w:rPr>
          <w:rFonts w:ascii="Calibri" w:hAnsi="Calibri" w:cs="Calibri"/>
          <w:lang w:eastAsia="zh-CN"/>
        </w:rPr>
        <w:t>W</w:t>
      </w:r>
      <w:r w:rsidR="003D6D55" w:rsidRPr="00AC3EB8">
        <w:rPr>
          <w:rFonts w:ascii="Calibri" w:hAnsi="Calibri" w:cs="Calibri"/>
          <w:lang w:eastAsia="zh-CN"/>
        </w:rPr>
        <w:t>ith MT-SDT information</w:t>
      </w:r>
      <w:r w:rsidR="003D6D55">
        <w:rPr>
          <w:rFonts w:ascii="Calibri" w:hAnsi="Calibri" w:cs="Calibri"/>
          <w:lang w:eastAsia="zh-CN"/>
        </w:rPr>
        <w:t>, the receiving</w:t>
      </w:r>
      <w:r w:rsidR="003D6D55" w:rsidRPr="00AC3EB8">
        <w:rPr>
          <w:rFonts w:ascii="Calibri" w:hAnsi="Calibri" w:cs="Calibri"/>
          <w:lang w:eastAsia="zh-CN"/>
        </w:rPr>
        <w:t xml:space="preserve"> gNB can determine whether to send RRC paging message to UE depends on its own </w:t>
      </w:r>
      <w:r w:rsidR="003D6D55" w:rsidRPr="00AC3EB8">
        <w:rPr>
          <w:rFonts w:ascii="Calibri" w:hAnsi="Calibri" w:cs="Calibri"/>
        </w:rPr>
        <w:t>DL data volume threshold.</w:t>
      </w:r>
      <w:r w:rsidR="003D6D55">
        <w:rPr>
          <w:rFonts w:ascii="Calibri" w:hAnsi="Calibri" w:cs="Calibri"/>
        </w:rPr>
        <w:t xml:space="preserve"> </w:t>
      </w:r>
      <w:r w:rsidR="00AE18B2">
        <w:rPr>
          <w:rFonts w:ascii="Calibri" w:hAnsi="Calibri" w:cs="Calibri"/>
          <w:lang w:eastAsia="zh-CN"/>
        </w:rPr>
        <w:t>However</w:t>
      </w:r>
      <w:r w:rsidR="005E334C">
        <w:rPr>
          <w:rFonts w:ascii="Calibri" w:hAnsi="Calibri" w:cs="Calibri"/>
          <w:lang w:eastAsia="zh-CN"/>
        </w:rPr>
        <w:t xml:space="preserve">, </w:t>
      </w:r>
      <w:r w:rsidR="00AE18B2">
        <w:rPr>
          <w:rFonts w:ascii="Calibri" w:hAnsi="Calibri" w:cs="Calibri"/>
          <w:lang w:eastAsia="zh-CN"/>
        </w:rPr>
        <w:t xml:space="preserve">the MT-SDT </w:t>
      </w:r>
      <w:r w:rsidR="005E334C">
        <w:rPr>
          <w:rFonts w:ascii="Calibri" w:hAnsi="Calibri" w:cs="Calibri"/>
          <w:lang w:eastAsia="zh-CN"/>
        </w:rPr>
        <w:t xml:space="preserve">the encoding and name of </w:t>
      </w:r>
      <w:r w:rsidR="006243EF">
        <w:rPr>
          <w:rFonts w:ascii="Calibri" w:hAnsi="Calibri" w:cs="Calibri"/>
          <w:lang w:eastAsia="zh-CN"/>
        </w:rPr>
        <w:t>MT</w:t>
      </w:r>
      <w:r w:rsidR="00AE18B2">
        <w:rPr>
          <w:rFonts w:ascii="Calibri" w:hAnsi="Calibri" w:cs="Calibri"/>
          <w:lang w:eastAsia="zh-CN"/>
        </w:rPr>
        <w:t>-SDT information IE is FFS.</w:t>
      </w:r>
      <w:r w:rsidR="003D6D55">
        <w:rPr>
          <w:rFonts w:ascii="Calibri" w:hAnsi="Calibri" w:cs="Calibri"/>
          <w:lang w:eastAsia="zh-CN"/>
        </w:rPr>
        <w:t xml:space="preserve"> </w:t>
      </w:r>
      <w:r w:rsidR="002272DA">
        <w:rPr>
          <w:rFonts w:ascii="Calibri" w:hAnsi="Calibri" w:cs="Calibri"/>
          <w:lang w:eastAsia="zh-CN"/>
        </w:rPr>
        <w:t xml:space="preserve">In last RAN3 meeting, </w:t>
      </w:r>
      <w:r w:rsidR="00A2416C">
        <w:rPr>
          <w:rFonts w:ascii="Calibri" w:hAnsi="Calibri" w:cs="Calibri"/>
          <w:lang w:eastAsia="zh-CN"/>
        </w:rPr>
        <w:t xml:space="preserve">both </w:t>
      </w:r>
      <w:r w:rsidR="00A2416C" w:rsidRPr="00A2416C">
        <w:rPr>
          <w:rFonts w:ascii="Calibri" w:hAnsi="Calibri" w:cs="Calibri"/>
          <w:lang w:eastAsia="zh-CN"/>
        </w:rPr>
        <w:t>DL SDT user data and DL SDT signalling</w:t>
      </w:r>
      <w:r w:rsidR="00A2416C">
        <w:rPr>
          <w:rFonts w:ascii="Calibri" w:hAnsi="Calibri" w:cs="Calibri"/>
          <w:lang w:eastAsia="zh-CN"/>
        </w:rPr>
        <w:t xml:space="preserve"> can trigger MT-SDT procedure</w:t>
      </w:r>
      <w:r w:rsidR="00A2416C" w:rsidRPr="00A2416C">
        <w:rPr>
          <w:rFonts w:ascii="Calibri" w:hAnsi="Calibri" w:cs="Calibri"/>
          <w:lang w:eastAsia="zh-CN"/>
        </w:rPr>
        <w:t>.</w:t>
      </w:r>
      <w:r w:rsidR="00DC464A">
        <w:rPr>
          <w:rFonts w:ascii="Calibri" w:hAnsi="Calibri" w:cs="Calibri"/>
          <w:lang w:eastAsia="zh-CN"/>
        </w:rPr>
        <w:t xml:space="preserve"> </w:t>
      </w:r>
      <w:r w:rsidR="003D6D55">
        <w:rPr>
          <w:rFonts w:ascii="Calibri" w:hAnsi="Calibri" w:cs="Calibri"/>
          <w:lang w:eastAsia="zh-CN"/>
        </w:rPr>
        <w:t>The MT-SDT information need to contain the following information:</w:t>
      </w:r>
    </w:p>
    <w:p w:rsidR="003D6D55" w:rsidRPr="00FE552F" w:rsidRDefault="003D6D55" w:rsidP="00FE552F">
      <w:pPr>
        <w:pStyle w:val="af9"/>
        <w:numPr>
          <w:ilvl w:val="0"/>
          <w:numId w:val="22"/>
        </w:numPr>
        <w:jc w:val="both"/>
        <w:rPr>
          <w:rFonts w:ascii="Calibri" w:hAnsi="Calibri" w:cs="Calibri"/>
          <w:lang w:eastAsia="zh-CN"/>
        </w:rPr>
      </w:pPr>
      <w:r w:rsidRPr="00FE552F">
        <w:rPr>
          <w:rFonts w:ascii="Calibri" w:hAnsi="Calibri" w:cs="Calibri"/>
          <w:lang w:eastAsia="zh-CN"/>
        </w:rPr>
        <w:t>MT-SDT i</w:t>
      </w:r>
      <w:r w:rsidR="00FE552F" w:rsidRPr="00FE552F">
        <w:rPr>
          <w:rFonts w:ascii="Calibri" w:hAnsi="Calibri" w:cs="Calibri"/>
          <w:lang w:eastAsia="zh-CN"/>
        </w:rPr>
        <w:t>ndication</w:t>
      </w:r>
      <w:r w:rsidR="00C4605B">
        <w:rPr>
          <w:rFonts w:ascii="Calibri" w:hAnsi="Calibri" w:cs="Calibri"/>
          <w:lang w:eastAsia="zh-CN"/>
        </w:rPr>
        <w:t>: only applicable for DL SDT signalling</w:t>
      </w:r>
    </w:p>
    <w:p w:rsidR="003D6D55" w:rsidRPr="00FE552F" w:rsidRDefault="002E5FBB" w:rsidP="00FE552F">
      <w:pPr>
        <w:pStyle w:val="af9"/>
        <w:numPr>
          <w:ilvl w:val="0"/>
          <w:numId w:val="22"/>
        </w:numPr>
        <w:jc w:val="both"/>
        <w:rPr>
          <w:rFonts w:ascii="Calibri" w:hAnsi="Calibri" w:cs="Calibri"/>
          <w:lang w:eastAsia="zh-CN"/>
        </w:rPr>
      </w:pPr>
      <w:r w:rsidRPr="00FE552F">
        <w:rPr>
          <w:rFonts w:ascii="Calibri" w:hAnsi="Calibri" w:cs="Calibri"/>
          <w:lang w:eastAsia="zh-CN"/>
        </w:rPr>
        <w:t>Buffered data size for MT-SDT</w:t>
      </w:r>
      <w:r w:rsidR="00C4605B">
        <w:rPr>
          <w:rFonts w:ascii="Calibri" w:hAnsi="Calibri" w:cs="Calibri"/>
          <w:lang w:eastAsia="zh-CN"/>
        </w:rPr>
        <w:t>: only applicable for DL SDT user data</w:t>
      </w:r>
    </w:p>
    <w:p w:rsidR="00FE552F" w:rsidRDefault="00FE552F" w:rsidP="00C4605B">
      <w:pPr>
        <w:jc w:val="both"/>
        <w:rPr>
          <w:rFonts w:ascii="Calibri" w:hAnsi="Calibri" w:cs="Calibri"/>
          <w:lang w:eastAsia="zh-CN"/>
        </w:rPr>
      </w:pPr>
      <w:r w:rsidRPr="002272DA">
        <w:rPr>
          <w:rFonts w:ascii="Calibri" w:hAnsi="Calibri" w:cs="Calibri" w:hint="eastAsia"/>
          <w:lang w:eastAsia="zh-CN"/>
        </w:rPr>
        <w:t>I</w:t>
      </w:r>
      <w:r w:rsidRPr="002272DA">
        <w:rPr>
          <w:rFonts w:ascii="Calibri" w:hAnsi="Calibri" w:cs="Calibri"/>
          <w:lang w:eastAsia="zh-CN"/>
        </w:rPr>
        <w:t xml:space="preserve">f the MT-SDT is triggered by DL SDT signalling, the MT-SDT indication is enough. </w:t>
      </w:r>
      <w:r w:rsidR="00C4605B" w:rsidRPr="00AC3EB8">
        <w:rPr>
          <w:rFonts w:ascii="Calibri" w:hAnsi="Calibri" w:cs="Calibri"/>
          <w:lang w:eastAsia="zh-CN"/>
        </w:rPr>
        <w:t xml:space="preserve">Therefore, </w:t>
      </w:r>
      <w:r w:rsidR="00C4605B">
        <w:rPr>
          <w:rFonts w:ascii="Calibri" w:hAnsi="Calibri" w:cs="Calibri"/>
          <w:lang w:eastAsia="zh-CN"/>
        </w:rPr>
        <w:t xml:space="preserve">the MT-SDT </w:t>
      </w:r>
      <w:r w:rsidR="00C4605B" w:rsidRPr="00AC3EB8">
        <w:rPr>
          <w:rFonts w:ascii="Calibri" w:hAnsi="Calibri" w:cs="Calibri"/>
          <w:lang w:eastAsia="zh-CN"/>
        </w:rPr>
        <w:t xml:space="preserve">information </w:t>
      </w:r>
      <w:r w:rsidR="00C4605B">
        <w:rPr>
          <w:rFonts w:ascii="Calibri" w:hAnsi="Calibri" w:cs="Calibri"/>
          <w:lang w:eastAsia="zh-CN"/>
        </w:rPr>
        <w:t xml:space="preserve">contains one </w:t>
      </w:r>
      <w:r w:rsidR="00C4605B" w:rsidRPr="00FE552F">
        <w:rPr>
          <w:rFonts w:ascii="Calibri" w:hAnsi="Calibri" w:cs="Calibri"/>
          <w:lang w:eastAsia="zh-CN"/>
        </w:rPr>
        <w:t>MT-SDT indication</w:t>
      </w:r>
      <w:r w:rsidR="00C4605B">
        <w:rPr>
          <w:rFonts w:ascii="Calibri" w:hAnsi="Calibri" w:cs="Calibri"/>
          <w:lang w:eastAsia="zh-CN"/>
        </w:rPr>
        <w:t>, which is only applicable for DL SDT signalling, and</w:t>
      </w:r>
      <w:r w:rsidR="00C4605B" w:rsidRPr="00AC3EB8">
        <w:rPr>
          <w:rFonts w:ascii="Calibri" w:hAnsi="Calibri" w:cs="Calibri"/>
          <w:lang w:eastAsia="zh-CN"/>
        </w:rPr>
        <w:t xml:space="preserve"> </w:t>
      </w:r>
      <w:r w:rsidR="00C4605B">
        <w:rPr>
          <w:rFonts w:ascii="Calibri" w:hAnsi="Calibri" w:cs="Calibri"/>
          <w:lang w:eastAsia="zh-CN"/>
        </w:rPr>
        <w:t>b</w:t>
      </w:r>
      <w:r w:rsidR="00C4605B" w:rsidRPr="00FE552F">
        <w:rPr>
          <w:rFonts w:ascii="Calibri" w:hAnsi="Calibri" w:cs="Calibri"/>
          <w:lang w:eastAsia="zh-CN"/>
        </w:rPr>
        <w:t>uffered data size for MT-SDT</w:t>
      </w:r>
      <w:r w:rsidR="00C4605B">
        <w:rPr>
          <w:rFonts w:ascii="Calibri" w:hAnsi="Calibri" w:cs="Calibri"/>
          <w:lang w:eastAsia="zh-CN"/>
        </w:rPr>
        <w:t>, which is only applicable for DL SDT user data</w:t>
      </w:r>
      <w:r w:rsidR="00C4605B" w:rsidRPr="00AC3EB8">
        <w:rPr>
          <w:rFonts w:ascii="Calibri" w:hAnsi="Calibri" w:cs="Calibri"/>
          <w:lang w:eastAsia="zh-CN"/>
        </w:rPr>
        <w:t>.</w:t>
      </w:r>
    </w:p>
    <w:p w:rsidR="004274C9" w:rsidRPr="004274C9" w:rsidRDefault="004274C9" w:rsidP="00C4605B">
      <w:pPr>
        <w:jc w:val="both"/>
        <w:rPr>
          <w:rFonts w:ascii="Calibri" w:hAnsi="Calibri" w:cs="Calibri"/>
          <w:b/>
          <w:lang w:eastAsia="zh-CN"/>
        </w:rPr>
      </w:pPr>
      <w:r w:rsidRPr="004274C9">
        <w:rPr>
          <w:rFonts w:ascii="Calibri" w:hAnsi="Calibri" w:cs="Calibri"/>
          <w:b/>
          <w:lang w:eastAsia="zh-CN"/>
        </w:rPr>
        <w:t>Proposal 1: the MT-SDT information contains one MT-SDT indication, which is only applicable for DL SDT signalling, and buffered data size for MT-SDT, which is only applicable for DL SDT user data.</w:t>
      </w:r>
    </w:p>
    <w:p w:rsidR="00017389" w:rsidRPr="00983C1E" w:rsidRDefault="00B26ECE" w:rsidP="00983C1E">
      <w:pPr>
        <w:pStyle w:val="af9"/>
        <w:numPr>
          <w:ilvl w:val="0"/>
          <w:numId w:val="14"/>
        </w:numPr>
        <w:jc w:val="both"/>
        <w:rPr>
          <w:rFonts w:ascii="Calibri" w:hAnsi="Calibri" w:cs="Calibri"/>
          <w:b/>
          <w:lang w:eastAsia="zh-CN"/>
        </w:rPr>
      </w:pPr>
      <w:r w:rsidRPr="00B26ECE">
        <w:rPr>
          <w:rFonts w:ascii="Calibri" w:hAnsi="Calibri" w:cs="Calibri"/>
          <w:b/>
          <w:lang w:eastAsia="zh-CN"/>
        </w:rPr>
        <w:t>whether and how XnAP RTRV UE CTXT REQ message (that carries MT-SDT resume indication)</w:t>
      </w:r>
    </w:p>
    <w:p w:rsidR="00177663" w:rsidRDefault="00D80DD3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In MO-SDT, the Retrieve UE Context Request message is used to </w:t>
      </w:r>
      <w:r w:rsidRPr="008C3523">
        <w:rPr>
          <w:rFonts w:ascii="Calibri" w:hAnsi="Calibri" w:cs="Calibri"/>
          <w:lang w:eastAsia="zh-CN"/>
        </w:rPr>
        <w:t xml:space="preserve">retrieves the UE context for a SDT session. The receiving gNB </w:t>
      </w:r>
      <w:r w:rsidR="00F25BBF">
        <w:rPr>
          <w:rFonts w:ascii="Calibri" w:hAnsi="Calibri" w:cs="Calibri"/>
          <w:lang w:eastAsia="zh-CN"/>
        </w:rPr>
        <w:t>provides an SDT indication and assistance information to the anchor gNB.</w:t>
      </w:r>
      <w:r>
        <w:rPr>
          <w:rFonts w:ascii="Calibri" w:hAnsi="Calibri" w:cs="Calibri"/>
          <w:lang w:eastAsia="zh-CN"/>
        </w:rPr>
        <w:t xml:space="preserve"> </w:t>
      </w:r>
      <w:r w:rsidR="00F25BBF">
        <w:rPr>
          <w:rFonts w:ascii="Calibri" w:hAnsi="Calibri" w:cs="Calibri"/>
          <w:lang w:eastAsia="zh-CN"/>
        </w:rPr>
        <w:t xml:space="preserve">With this information received, the anchor gNB can decide whether to perform anchor relocation or not. </w:t>
      </w:r>
      <w:r w:rsidR="00A511E8">
        <w:rPr>
          <w:rFonts w:ascii="Calibri" w:hAnsi="Calibri" w:cs="Calibri"/>
          <w:lang w:eastAsia="zh-CN"/>
        </w:rPr>
        <w:t>In MT-SDT,</w:t>
      </w:r>
      <w:r w:rsidR="00F25BBF">
        <w:rPr>
          <w:rFonts w:ascii="Calibri" w:hAnsi="Calibri" w:cs="Calibri"/>
          <w:lang w:eastAsia="zh-CN"/>
        </w:rPr>
        <w:t xml:space="preserve"> </w:t>
      </w:r>
      <w:r w:rsidR="008C3523">
        <w:rPr>
          <w:rFonts w:ascii="Calibri" w:hAnsi="Calibri" w:cs="Calibri"/>
          <w:lang w:eastAsia="zh-CN"/>
        </w:rPr>
        <w:t xml:space="preserve">since the anchor gNB has the knowledge of DL buffer data and/or DL signalling, there is no need to provide other assistance information from the receiving gNB to the anchor gNB. Given that </w:t>
      </w:r>
      <w:r w:rsidR="00983C1E" w:rsidRPr="00D80DD3">
        <w:rPr>
          <w:rFonts w:ascii="Calibri" w:hAnsi="Calibri" w:cs="Calibri" w:hint="eastAsia"/>
          <w:lang w:eastAsia="zh-CN"/>
        </w:rPr>
        <w:t>RA</w:t>
      </w:r>
      <w:r w:rsidR="00983C1E" w:rsidRPr="00D80DD3">
        <w:rPr>
          <w:rFonts w:ascii="Calibri" w:hAnsi="Calibri" w:cs="Calibri"/>
          <w:lang w:eastAsia="zh-CN"/>
        </w:rPr>
        <w:t>N2</w:t>
      </w:r>
      <w:r w:rsidR="00983C1E">
        <w:rPr>
          <w:rFonts w:ascii="Calibri" w:hAnsi="Calibri" w:cs="Calibri"/>
          <w:lang w:eastAsia="zh-CN"/>
        </w:rPr>
        <w:t xml:space="preserve"> </w:t>
      </w:r>
      <w:r w:rsidR="00983C1E">
        <w:rPr>
          <w:rFonts w:ascii="Calibri" w:hAnsi="Calibri" w:cs="Calibri" w:hint="eastAsia"/>
          <w:lang w:eastAsia="zh-CN"/>
        </w:rPr>
        <w:t>had</w:t>
      </w:r>
      <w:r w:rsidR="00983C1E">
        <w:rPr>
          <w:rFonts w:ascii="Calibri" w:hAnsi="Calibri" w:cs="Calibri"/>
          <w:lang w:eastAsia="zh-CN"/>
        </w:rPr>
        <w:t xml:space="preserve"> concluded that</w:t>
      </w:r>
      <w:r w:rsidR="00A511E8">
        <w:rPr>
          <w:rFonts w:ascii="Calibri" w:hAnsi="Calibri" w:cs="Calibri"/>
          <w:lang w:eastAsia="zh-CN"/>
        </w:rPr>
        <w:t xml:space="preserve"> UE indicates</w:t>
      </w:r>
      <w:r w:rsidR="00983C1E">
        <w:rPr>
          <w:rFonts w:ascii="Calibri" w:hAnsi="Calibri" w:cs="Calibri"/>
          <w:lang w:eastAsia="zh-CN"/>
        </w:rPr>
        <w:t xml:space="preserve"> a new MT-SDT resume indication in </w:t>
      </w:r>
      <w:r w:rsidR="00983C1E" w:rsidRPr="008C3523">
        <w:rPr>
          <w:rFonts w:ascii="Calibri" w:hAnsi="Calibri" w:cs="Calibri"/>
          <w:b/>
          <w:i/>
          <w:lang w:eastAsia="zh-CN"/>
        </w:rPr>
        <w:t>RRCResume</w:t>
      </w:r>
      <w:r w:rsidRPr="008C3523">
        <w:rPr>
          <w:rFonts w:ascii="Calibri" w:hAnsi="Calibri" w:cs="Calibri"/>
          <w:b/>
          <w:i/>
          <w:lang w:eastAsia="zh-CN"/>
        </w:rPr>
        <w:t>Request</w:t>
      </w:r>
      <w:r>
        <w:rPr>
          <w:rFonts w:ascii="Calibri" w:hAnsi="Calibri" w:cs="Calibri"/>
          <w:lang w:eastAsia="zh-CN"/>
        </w:rPr>
        <w:t xml:space="preserve"> </w:t>
      </w:r>
      <w:r w:rsidR="00983C1E">
        <w:rPr>
          <w:rFonts w:ascii="Calibri" w:hAnsi="Calibri" w:cs="Calibri"/>
          <w:lang w:eastAsia="zh-CN"/>
        </w:rPr>
        <w:lastRenderedPageBreak/>
        <w:t>message</w:t>
      </w:r>
      <w:r w:rsidR="008C3523">
        <w:rPr>
          <w:rFonts w:ascii="Calibri" w:hAnsi="Calibri" w:cs="Calibri"/>
          <w:lang w:eastAsia="zh-CN"/>
        </w:rPr>
        <w:t xml:space="preserve">, </w:t>
      </w:r>
      <w:r w:rsidR="00213CAE">
        <w:rPr>
          <w:rFonts w:ascii="Calibri" w:hAnsi="Calibri" w:cs="Calibri"/>
          <w:lang w:eastAsia="zh-CN"/>
        </w:rPr>
        <w:t>one issue is whether</w:t>
      </w:r>
      <w:r w:rsidR="008C3523">
        <w:rPr>
          <w:rFonts w:ascii="Calibri" w:hAnsi="Calibri" w:cs="Calibri"/>
          <w:lang w:eastAsia="zh-CN"/>
        </w:rPr>
        <w:t xml:space="preserve"> to specify a new resume indication, i.e., MT-SDT indication, in</w:t>
      </w:r>
      <w:r w:rsidR="008C3523" w:rsidRPr="008C3523">
        <w:rPr>
          <w:rFonts w:ascii="Calibri" w:hAnsi="Calibri" w:cs="Calibri"/>
          <w:lang w:eastAsia="zh-CN"/>
        </w:rPr>
        <w:t xml:space="preserve"> </w:t>
      </w:r>
      <w:r w:rsidR="008C3523">
        <w:rPr>
          <w:rFonts w:ascii="Calibri" w:hAnsi="Calibri" w:cs="Calibri"/>
          <w:lang w:eastAsia="zh-CN"/>
        </w:rPr>
        <w:t xml:space="preserve">Retrieve UE Context Request. </w:t>
      </w:r>
      <w:r w:rsidR="00236786">
        <w:rPr>
          <w:rFonts w:ascii="Calibri" w:hAnsi="Calibri" w:cs="Calibri"/>
          <w:lang w:eastAsia="zh-CN"/>
        </w:rPr>
        <w:t>In our understanding,</w:t>
      </w:r>
      <w:r w:rsidR="00236786" w:rsidRPr="00177663">
        <w:rPr>
          <w:rFonts w:ascii="Calibri" w:hAnsi="Calibri" w:cs="Calibri"/>
          <w:lang w:eastAsia="zh-CN"/>
        </w:rPr>
        <w:t xml:space="preserve"> </w:t>
      </w:r>
      <w:r w:rsidR="00177663" w:rsidRPr="00177663">
        <w:rPr>
          <w:rFonts w:ascii="Calibri" w:hAnsi="Calibri" w:cs="Calibri"/>
          <w:lang w:eastAsia="zh-CN"/>
        </w:rPr>
        <w:t xml:space="preserve">the </w:t>
      </w:r>
      <w:r w:rsidR="00177663">
        <w:rPr>
          <w:rFonts w:ascii="Calibri" w:hAnsi="Calibri" w:cs="Calibri"/>
          <w:lang w:eastAsia="zh-CN"/>
        </w:rPr>
        <w:t>following</w:t>
      </w:r>
      <w:r w:rsidR="00177663" w:rsidRPr="00177663">
        <w:rPr>
          <w:rFonts w:ascii="Calibri" w:hAnsi="Calibri" w:cs="Calibri"/>
          <w:lang w:eastAsia="zh-CN"/>
        </w:rPr>
        <w:t xml:space="preserve"> </w:t>
      </w:r>
      <w:r w:rsidR="00177663" w:rsidRPr="00177663">
        <w:rPr>
          <w:rFonts w:ascii="Calibri" w:hAnsi="Calibri" w:cs="Calibri"/>
          <w:i/>
          <w:lang w:eastAsia="zh-CN"/>
        </w:rPr>
        <w:t>SDT Support Request</w:t>
      </w:r>
      <w:r w:rsidR="00177663" w:rsidRPr="00236786">
        <w:rPr>
          <w:rFonts w:ascii="Calibri" w:hAnsi="Calibri" w:cs="Calibri"/>
          <w:lang w:eastAsia="zh-CN"/>
        </w:rPr>
        <w:t xml:space="preserve"> </w:t>
      </w:r>
      <w:r w:rsidR="00177663">
        <w:rPr>
          <w:rFonts w:ascii="Calibri" w:hAnsi="Calibri" w:cs="Calibri"/>
          <w:lang w:eastAsia="zh-CN"/>
        </w:rPr>
        <w:t xml:space="preserve">IE specified in MO-SDT is enough. </w:t>
      </w:r>
    </w:p>
    <w:p w:rsidR="00177663" w:rsidRDefault="00177663" w:rsidP="00177663">
      <w:pPr>
        <w:pStyle w:val="af9"/>
        <w:numPr>
          <w:ilvl w:val="0"/>
          <w:numId w:val="23"/>
        </w:numPr>
        <w:jc w:val="both"/>
        <w:rPr>
          <w:lang w:eastAsia="zh-CN"/>
        </w:rPr>
      </w:pPr>
      <w:r>
        <w:rPr>
          <w:lang w:eastAsia="zh-CN"/>
        </w:rPr>
        <w:t>SDT Indicator</w:t>
      </w:r>
    </w:p>
    <w:p w:rsidR="00177663" w:rsidRDefault="00177663" w:rsidP="00177663">
      <w:pPr>
        <w:pStyle w:val="af9"/>
        <w:numPr>
          <w:ilvl w:val="0"/>
          <w:numId w:val="23"/>
        </w:numPr>
        <w:jc w:val="both"/>
        <w:rPr>
          <w:lang w:eastAsia="zh-CN"/>
        </w:rPr>
      </w:pPr>
      <w:r>
        <w:rPr>
          <w:lang w:eastAsia="zh-CN"/>
        </w:rPr>
        <w:t xml:space="preserve">SDT assistant information </w:t>
      </w:r>
    </w:p>
    <w:p w:rsidR="00177663" w:rsidRDefault="00177663" w:rsidP="00177663">
      <w:pPr>
        <w:jc w:val="both"/>
        <w:rPr>
          <w:rFonts w:ascii="Calibri" w:hAnsi="Calibri" w:cs="Calibri"/>
          <w:lang w:eastAsia="zh-CN"/>
        </w:rPr>
      </w:pPr>
      <w:r w:rsidRPr="00177663">
        <w:rPr>
          <w:rFonts w:ascii="Calibri" w:hAnsi="Calibri" w:cs="Calibri"/>
          <w:lang w:eastAsia="zh-CN"/>
        </w:rPr>
        <w:t xml:space="preserve">Since RAN2 had concluded that RBs configured for SDT are common for MO-SDT and MT-SDT, there is no differential MO-SDT and MT-SDT. Moreover, the anchor gNB has known that the DL user data and/or DL signalling arrived. Therefore, there is no need to specify a new resume indicator in </w:t>
      </w:r>
      <w:r>
        <w:rPr>
          <w:rFonts w:ascii="Calibri" w:hAnsi="Calibri" w:cs="Calibri"/>
          <w:lang w:eastAsia="zh-CN"/>
        </w:rPr>
        <w:t xml:space="preserve">Retrieve UE Context Request. </w:t>
      </w:r>
    </w:p>
    <w:p w:rsidR="00177663" w:rsidRPr="00177663" w:rsidRDefault="00177663" w:rsidP="00177663">
      <w:pPr>
        <w:jc w:val="both"/>
        <w:rPr>
          <w:rFonts w:ascii="Calibri" w:hAnsi="Calibri" w:cs="Calibri"/>
          <w:b/>
          <w:lang w:eastAsia="zh-CN"/>
        </w:rPr>
      </w:pPr>
      <w:r w:rsidRPr="00177663">
        <w:rPr>
          <w:rFonts w:ascii="Calibri" w:hAnsi="Calibri" w:cs="Calibri"/>
          <w:b/>
          <w:lang w:eastAsia="zh-CN"/>
        </w:rPr>
        <w:t xml:space="preserve">Proposal 2: Rel-17 </w:t>
      </w:r>
      <w:r w:rsidRPr="00177663">
        <w:rPr>
          <w:rFonts w:ascii="Calibri" w:hAnsi="Calibri" w:cs="Calibri"/>
          <w:b/>
          <w:i/>
          <w:lang w:eastAsia="zh-CN"/>
        </w:rPr>
        <w:t>SDT Support Request</w:t>
      </w:r>
      <w:r w:rsidRPr="00177663">
        <w:rPr>
          <w:rFonts w:ascii="Calibri" w:hAnsi="Calibri" w:cs="Calibri"/>
          <w:b/>
          <w:lang w:eastAsia="zh-CN"/>
        </w:rPr>
        <w:t xml:space="preserve"> IE can be resued in MT-SDT. And There is no need to specify a new resume indicator in Retrieve UE Context Request. </w:t>
      </w:r>
    </w:p>
    <w:p w:rsidR="005D52A9" w:rsidRPr="00D87B43" w:rsidRDefault="005D52A9">
      <w:pPr>
        <w:jc w:val="both"/>
        <w:rPr>
          <w:b/>
        </w:rPr>
      </w:pP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 proposals:</w:t>
      </w:r>
    </w:p>
    <w:p w:rsidR="00177663" w:rsidRPr="004274C9" w:rsidRDefault="00177663" w:rsidP="00177663">
      <w:pPr>
        <w:jc w:val="both"/>
        <w:rPr>
          <w:rFonts w:ascii="Calibri" w:hAnsi="Calibri" w:cs="Calibri"/>
          <w:b/>
          <w:lang w:eastAsia="zh-CN"/>
        </w:rPr>
      </w:pPr>
      <w:r w:rsidRPr="004274C9">
        <w:rPr>
          <w:rFonts w:ascii="Calibri" w:hAnsi="Calibri" w:cs="Calibri"/>
          <w:b/>
          <w:lang w:eastAsia="zh-CN"/>
        </w:rPr>
        <w:t>Proposal 1: the MT-SDT information contains one MT-SDT indication, which is only applicable for DL SDT signalling, and buffered data size for MT-SDT, which is only applicable for DL SDT user data.</w:t>
      </w:r>
    </w:p>
    <w:p w:rsidR="00177663" w:rsidRPr="00177663" w:rsidRDefault="00177663" w:rsidP="00861F8A">
      <w:pPr>
        <w:jc w:val="both"/>
        <w:rPr>
          <w:rFonts w:ascii="Calibri" w:hAnsi="Calibri" w:cs="Calibri"/>
          <w:b/>
          <w:lang w:eastAsia="zh-CN"/>
        </w:rPr>
      </w:pPr>
      <w:r w:rsidRPr="00177663">
        <w:rPr>
          <w:rFonts w:ascii="Calibri" w:hAnsi="Calibri" w:cs="Calibri"/>
          <w:b/>
          <w:lang w:eastAsia="zh-CN"/>
        </w:rPr>
        <w:t xml:space="preserve">Proposal 2: Rel-17 </w:t>
      </w:r>
      <w:r w:rsidRPr="00177663">
        <w:rPr>
          <w:rFonts w:ascii="Calibri" w:hAnsi="Calibri" w:cs="Calibri"/>
          <w:b/>
          <w:i/>
          <w:lang w:eastAsia="zh-CN"/>
        </w:rPr>
        <w:t>SDT Support Request</w:t>
      </w:r>
      <w:r w:rsidRPr="00177663">
        <w:rPr>
          <w:rFonts w:ascii="Calibri" w:hAnsi="Calibri" w:cs="Calibri"/>
          <w:b/>
          <w:lang w:eastAsia="zh-CN"/>
        </w:rPr>
        <w:t xml:space="preserve"> IE can be resued in MT-SDT. And There is no need to specify a new resume indicator in Retrieve UE Context Request. 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B770B3" w:rsidRDefault="00152526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152526">
        <w:rPr>
          <w:rFonts w:ascii="Calibri" w:hAnsi="Calibri" w:cs="Calibri" w:hint="eastAsia"/>
          <w:lang w:eastAsia="zh-CN"/>
        </w:rPr>
        <w:t>RP-213583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New WI: Mobile Terminated-Small Data Transmission (MT-SDT) for NR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ZTE Corporation</w:t>
      </w:r>
    </w:p>
    <w:p w:rsidR="00BE362C" w:rsidRPr="00BE362C" w:rsidRDefault="00BE362C" w:rsidP="00BE362C">
      <w:pPr>
        <w:jc w:val="both"/>
        <w:rPr>
          <w:rFonts w:ascii="Calibri" w:hAnsi="Calibri" w:cs="Calibri"/>
          <w:lang w:eastAsia="zh-CN"/>
        </w:rPr>
      </w:pPr>
    </w:p>
    <w:sectPr w:rsidR="00BE362C" w:rsidRPr="00BE362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B51" w:rsidRDefault="00091B51" w:rsidP="00191734">
      <w:pPr>
        <w:spacing w:after="0"/>
      </w:pPr>
      <w:r>
        <w:separator/>
      </w:r>
    </w:p>
  </w:endnote>
  <w:endnote w:type="continuationSeparator" w:id="0">
    <w:p w:rsidR="00091B51" w:rsidRDefault="00091B51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B51" w:rsidRDefault="00091B51" w:rsidP="00191734">
      <w:pPr>
        <w:spacing w:after="0"/>
      </w:pPr>
      <w:r>
        <w:separator/>
      </w:r>
    </w:p>
  </w:footnote>
  <w:footnote w:type="continuationSeparator" w:id="0">
    <w:p w:rsidR="00091B51" w:rsidRDefault="00091B51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E5621AE"/>
    <w:multiLevelType w:val="hybridMultilevel"/>
    <w:tmpl w:val="73E0C1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4634DD"/>
    <w:multiLevelType w:val="hybridMultilevel"/>
    <w:tmpl w:val="856E6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8"/>
  </w:num>
  <w:num w:numId="3">
    <w:abstractNumId w:val="8"/>
  </w:num>
  <w:num w:numId="4">
    <w:abstractNumId w:val="14"/>
  </w:num>
  <w:num w:numId="5">
    <w:abstractNumId w:val="0"/>
  </w:num>
  <w:num w:numId="6">
    <w:abstractNumId w:val="6"/>
  </w:num>
  <w:num w:numId="7">
    <w:abstractNumId w:val="10"/>
  </w:num>
  <w:num w:numId="8">
    <w:abstractNumId w:val="13"/>
  </w:num>
  <w:num w:numId="9">
    <w:abstractNumId w:val="20"/>
  </w:num>
  <w:num w:numId="10">
    <w:abstractNumId w:val="16"/>
  </w:num>
  <w:num w:numId="11">
    <w:abstractNumId w:val="2"/>
  </w:num>
  <w:num w:numId="12">
    <w:abstractNumId w:val="11"/>
  </w:num>
  <w:num w:numId="13">
    <w:abstractNumId w:val="4"/>
  </w:num>
  <w:num w:numId="14">
    <w:abstractNumId w:val="19"/>
  </w:num>
  <w:num w:numId="15">
    <w:abstractNumId w:val="1"/>
  </w:num>
  <w:num w:numId="16">
    <w:abstractNumId w:val="15"/>
  </w:num>
  <w:num w:numId="17">
    <w:abstractNumId w:val="15"/>
  </w:num>
  <w:num w:numId="18">
    <w:abstractNumId w:val="12"/>
  </w:num>
  <w:num w:numId="19">
    <w:abstractNumId w:val="3"/>
  </w:num>
  <w:num w:numId="20">
    <w:abstractNumId w:val="5"/>
  </w:num>
  <w:num w:numId="21">
    <w:abstractNumId w:val="17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B51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5CB6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663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34F9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3CAE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2DA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786"/>
    <w:rsid w:val="00236BA0"/>
    <w:rsid w:val="00236BFC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653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5FBB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29F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671B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A6D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6D55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4C9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72"/>
    <w:rsid w:val="005D5084"/>
    <w:rsid w:val="005D52A9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34C"/>
    <w:rsid w:val="005E34D9"/>
    <w:rsid w:val="005E43B8"/>
    <w:rsid w:val="005E491A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529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3EF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3C0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BD5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4C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6888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523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3BD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67AE8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C1E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195"/>
    <w:rsid w:val="00A1022C"/>
    <w:rsid w:val="00A104BF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2E11"/>
    <w:rsid w:val="00A23207"/>
    <w:rsid w:val="00A23626"/>
    <w:rsid w:val="00A23F65"/>
    <w:rsid w:val="00A23FAD"/>
    <w:rsid w:val="00A2416C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11E8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1DA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27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221"/>
    <w:rsid w:val="00AE0328"/>
    <w:rsid w:val="00AE13C9"/>
    <w:rsid w:val="00AE14FE"/>
    <w:rsid w:val="00AE18B2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6ECE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6DAB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BF7F33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05B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3E"/>
    <w:rsid w:val="00D56A8D"/>
    <w:rsid w:val="00D56CD0"/>
    <w:rsid w:val="00D574BB"/>
    <w:rsid w:val="00D575F2"/>
    <w:rsid w:val="00D607F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0DD3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464A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622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32B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BBC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BBF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5F68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52F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D2809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3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7">
    <w:name w:val="列出段落2"/>
    <w:basedOn w:val="a"/>
    <w:rsid w:val="008E23BD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EEFA3B-051A-4391-B8C8-6F6E869B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1788</TotalTime>
  <Pages>2</Pages>
  <Words>650</Words>
  <Characters>3705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69</cp:revision>
  <cp:lastPrinted>2019-03-27T02:48:00Z</cp:lastPrinted>
  <dcterms:created xsi:type="dcterms:W3CDTF">2023-02-17T06:46:00Z</dcterms:created>
  <dcterms:modified xsi:type="dcterms:W3CDTF">2023-04-06T14:46:00Z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